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32" w:rsidRPr="00DB00BE" w:rsidRDefault="00730E1C" w:rsidP="000E2932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Mały Płock</w:t>
      </w:r>
      <w:r w:rsidR="000E2932" w:rsidRPr="00DB00B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0</w:t>
      </w:r>
      <w:r w:rsidR="00EA034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.08</w:t>
      </w:r>
      <w:r w:rsidR="004623E8" w:rsidRPr="00DB00BE">
        <w:rPr>
          <w:rFonts w:ascii="Tahoma" w:hAnsi="Tahoma" w:cs="Tahoma"/>
          <w:sz w:val="20"/>
          <w:szCs w:val="20"/>
        </w:rPr>
        <w:t>.2017</w:t>
      </w:r>
      <w:r w:rsidR="000E2932" w:rsidRPr="00DB00BE">
        <w:rPr>
          <w:rFonts w:ascii="Tahoma" w:hAnsi="Tahoma" w:cs="Tahoma"/>
          <w:sz w:val="20"/>
          <w:szCs w:val="20"/>
        </w:rPr>
        <w:t xml:space="preserve"> r.</w:t>
      </w:r>
    </w:p>
    <w:p w:rsidR="000E2932" w:rsidRPr="00DB00BE" w:rsidRDefault="000E2932" w:rsidP="000E2932">
      <w:pPr>
        <w:jc w:val="both"/>
        <w:rPr>
          <w:rFonts w:ascii="Tahoma" w:hAnsi="Tahoma" w:cs="Tahoma"/>
          <w:sz w:val="20"/>
          <w:szCs w:val="20"/>
        </w:rPr>
      </w:pPr>
      <w:r w:rsidRPr="00DB00BE">
        <w:rPr>
          <w:rFonts w:ascii="Tahoma" w:hAnsi="Tahoma" w:cs="Tahoma"/>
          <w:sz w:val="20"/>
          <w:szCs w:val="20"/>
        </w:rPr>
        <w:tab/>
      </w:r>
    </w:p>
    <w:p w:rsidR="000E2932" w:rsidRPr="00DB00BE" w:rsidRDefault="000E2932" w:rsidP="000E2932">
      <w:pPr>
        <w:jc w:val="both"/>
        <w:rPr>
          <w:rFonts w:ascii="Tahoma" w:hAnsi="Tahoma" w:cs="Tahoma"/>
          <w:sz w:val="20"/>
          <w:szCs w:val="20"/>
        </w:rPr>
      </w:pPr>
    </w:p>
    <w:p w:rsidR="00AF16F7" w:rsidRPr="00AF16F7" w:rsidRDefault="00AF16F7" w:rsidP="00AF16F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AF16F7">
        <w:rPr>
          <w:rFonts w:ascii="Tahoma" w:hAnsi="Tahoma" w:cs="Tahoma"/>
          <w:sz w:val="20"/>
          <w:szCs w:val="20"/>
        </w:rPr>
        <w:t>OGPŚ.271.4.2017</w:t>
      </w:r>
    </w:p>
    <w:p w:rsidR="000E2932" w:rsidRDefault="000E2932" w:rsidP="000E293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562DAD" w:rsidRPr="00AF16F7" w:rsidRDefault="00AF16F7" w:rsidP="00AF16F7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F16F7">
        <w:rPr>
          <w:rFonts w:ascii="Tahoma" w:hAnsi="Tahoma" w:cs="Tahoma"/>
          <w:b/>
          <w:sz w:val="20"/>
          <w:szCs w:val="20"/>
        </w:rPr>
        <w:t>Wyjaśnienia Nr 1 treści SIWZ</w:t>
      </w:r>
    </w:p>
    <w:p w:rsidR="000E2932" w:rsidRPr="00DB00BE" w:rsidRDefault="000E2932" w:rsidP="000E2932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DB00BE">
        <w:rPr>
          <w:rFonts w:ascii="Tahoma" w:hAnsi="Tahoma" w:cs="Tahoma"/>
          <w:b/>
          <w:sz w:val="20"/>
          <w:szCs w:val="20"/>
        </w:rPr>
        <w:t>PYTANIA WYKONAWCÓW I ODPOWIEDZI ZAMAWIAJĄCEGO</w:t>
      </w:r>
    </w:p>
    <w:p w:rsidR="000E2932" w:rsidRPr="00DB00BE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DB00BE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9648F6" w:rsidRDefault="000E2932" w:rsidP="008C2F28">
      <w:pPr>
        <w:spacing w:after="160"/>
        <w:jc w:val="both"/>
        <w:rPr>
          <w:rFonts w:ascii="Tahoma" w:hAnsi="Tahoma" w:cs="Tahoma"/>
          <w:b/>
          <w:sz w:val="20"/>
          <w:szCs w:val="20"/>
        </w:rPr>
      </w:pPr>
      <w:r w:rsidRPr="00DB00BE">
        <w:rPr>
          <w:rFonts w:ascii="Tahoma" w:hAnsi="Tahoma" w:cs="Tahoma"/>
          <w:b/>
          <w:sz w:val="20"/>
          <w:szCs w:val="20"/>
        </w:rPr>
        <w:t xml:space="preserve">Dotyczy: Postępowania o udzielenie zamówienia publicznego prowadzonego </w:t>
      </w:r>
      <w:r w:rsidR="008C2F28" w:rsidRPr="00DB00BE">
        <w:rPr>
          <w:rFonts w:ascii="Tahoma" w:hAnsi="Tahoma" w:cs="Tahoma"/>
          <w:b/>
          <w:sz w:val="20"/>
          <w:szCs w:val="20"/>
        </w:rPr>
        <w:br/>
      </w:r>
      <w:r w:rsidRPr="00DB00BE">
        <w:rPr>
          <w:rFonts w:ascii="Tahoma" w:hAnsi="Tahoma" w:cs="Tahoma"/>
          <w:b/>
          <w:sz w:val="20"/>
          <w:szCs w:val="20"/>
        </w:rPr>
        <w:t xml:space="preserve">w trybie przetargu nieograniczonego o wartości nieprzekraczającej wyrażonej </w:t>
      </w:r>
      <w:r w:rsidR="008C2F28" w:rsidRPr="00DB00BE">
        <w:rPr>
          <w:rFonts w:ascii="Tahoma" w:hAnsi="Tahoma" w:cs="Tahoma"/>
          <w:b/>
          <w:sz w:val="20"/>
          <w:szCs w:val="20"/>
        </w:rPr>
        <w:br/>
      </w:r>
      <w:r w:rsidRPr="00DB00BE">
        <w:rPr>
          <w:rFonts w:ascii="Tahoma" w:hAnsi="Tahoma" w:cs="Tahoma"/>
          <w:b/>
          <w:sz w:val="20"/>
          <w:szCs w:val="20"/>
        </w:rPr>
        <w:t>w złotych równowartości kwoty 209.000 euro, o nazwie „</w:t>
      </w:r>
      <w:r w:rsidR="00730E1C">
        <w:rPr>
          <w:rFonts w:ascii="Tahoma" w:hAnsi="Tahoma" w:cs="Tahoma"/>
          <w:b/>
          <w:sz w:val="20"/>
          <w:szCs w:val="20"/>
        </w:rPr>
        <w:t>U</w:t>
      </w:r>
      <w:r w:rsidRPr="00DB00BE">
        <w:rPr>
          <w:rFonts w:ascii="Tahoma" w:hAnsi="Tahoma" w:cs="Tahoma"/>
          <w:b/>
          <w:sz w:val="20"/>
          <w:szCs w:val="20"/>
        </w:rPr>
        <w:t xml:space="preserve">bezpieczenie mienia </w:t>
      </w:r>
      <w:r w:rsidR="00AF16F7"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Pr="00DB00BE">
        <w:rPr>
          <w:rFonts w:ascii="Tahoma" w:hAnsi="Tahoma" w:cs="Tahoma"/>
          <w:b/>
          <w:sz w:val="20"/>
          <w:szCs w:val="20"/>
        </w:rPr>
        <w:t xml:space="preserve">i odpowiedzialności </w:t>
      </w:r>
      <w:r w:rsidR="00730E1C">
        <w:rPr>
          <w:rFonts w:ascii="Tahoma" w:hAnsi="Tahoma" w:cs="Tahoma"/>
          <w:b/>
          <w:sz w:val="20"/>
          <w:szCs w:val="20"/>
        </w:rPr>
        <w:t>Zamawiającego</w:t>
      </w:r>
      <w:r w:rsidRPr="00DB00BE">
        <w:rPr>
          <w:rFonts w:ascii="Tahoma" w:hAnsi="Tahoma" w:cs="Tahoma"/>
          <w:b/>
          <w:sz w:val="20"/>
          <w:szCs w:val="20"/>
        </w:rPr>
        <w:t xml:space="preserve">” –  ogłoszonego </w:t>
      </w:r>
      <w:r w:rsidRPr="009648F6">
        <w:rPr>
          <w:rFonts w:ascii="Tahoma" w:hAnsi="Tahoma" w:cs="Tahoma"/>
          <w:b/>
          <w:sz w:val="20"/>
          <w:szCs w:val="20"/>
        </w:rPr>
        <w:t xml:space="preserve">pod numerem: </w:t>
      </w:r>
      <w:r w:rsidR="00730E1C">
        <w:rPr>
          <w:rFonts w:ascii="Tahoma" w:hAnsi="Tahoma" w:cs="Tahoma"/>
          <w:b/>
          <w:sz w:val="20"/>
          <w:szCs w:val="20"/>
        </w:rPr>
        <w:t>560535-N</w:t>
      </w:r>
      <w:r w:rsidR="004623E8" w:rsidRPr="009648F6">
        <w:rPr>
          <w:rFonts w:ascii="Tahoma" w:hAnsi="Tahoma" w:cs="Tahoma"/>
          <w:b/>
          <w:sz w:val="20"/>
          <w:szCs w:val="20"/>
        </w:rPr>
        <w:t>-2017</w:t>
      </w:r>
      <w:r w:rsidRPr="009648F6">
        <w:rPr>
          <w:rFonts w:ascii="Tahoma" w:hAnsi="Tahoma" w:cs="Tahoma"/>
          <w:b/>
          <w:sz w:val="20"/>
          <w:szCs w:val="20"/>
        </w:rPr>
        <w:t xml:space="preserve">, data zamieszczenia </w:t>
      </w:r>
      <w:r w:rsidR="00730E1C">
        <w:rPr>
          <w:rFonts w:ascii="Tahoma" w:hAnsi="Tahoma" w:cs="Tahoma"/>
          <w:b/>
          <w:sz w:val="20"/>
          <w:szCs w:val="20"/>
        </w:rPr>
        <w:t>31</w:t>
      </w:r>
      <w:r w:rsidRPr="009648F6">
        <w:rPr>
          <w:rFonts w:ascii="Tahoma" w:hAnsi="Tahoma" w:cs="Tahoma"/>
          <w:b/>
          <w:sz w:val="20"/>
          <w:szCs w:val="20"/>
        </w:rPr>
        <w:t>.</w:t>
      </w:r>
      <w:r w:rsidR="004623E8" w:rsidRPr="009648F6">
        <w:rPr>
          <w:rFonts w:ascii="Tahoma" w:hAnsi="Tahoma" w:cs="Tahoma"/>
          <w:b/>
          <w:sz w:val="20"/>
          <w:szCs w:val="20"/>
        </w:rPr>
        <w:t>0</w:t>
      </w:r>
      <w:r w:rsidR="00730E1C">
        <w:rPr>
          <w:rFonts w:ascii="Tahoma" w:hAnsi="Tahoma" w:cs="Tahoma"/>
          <w:b/>
          <w:sz w:val="20"/>
          <w:szCs w:val="20"/>
        </w:rPr>
        <w:t>7</w:t>
      </w:r>
      <w:r w:rsidRPr="009648F6">
        <w:rPr>
          <w:rFonts w:ascii="Tahoma" w:hAnsi="Tahoma" w:cs="Tahoma"/>
          <w:b/>
          <w:sz w:val="20"/>
          <w:szCs w:val="20"/>
        </w:rPr>
        <w:t>.201</w:t>
      </w:r>
      <w:r w:rsidR="004623E8" w:rsidRPr="009648F6">
        <w:rPr>
          <w:rFonts w:ascii="Tahoma" w:hAnsi="Tahoma" w:cs="Tahoma"/>
          <w:b/>
          <w:sz w:val="20"/>
          <w:szCs w:val="20"/>
        </w:rPr>
        <w:t>7</w:t>
      </w:r>
    </w:p>
    <w:p w:rsidR="000E2932" w:rsidRPr="009648F6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9648F6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6B7A1D" w:rsidRDefault="000E2932" w:rsidP="00EC1A1A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6B7A1D">
        <w:rPr>
          <w:rFonts w:ascii="Tahoma" w:hAnsi="Tahoma" w:cs="Tahoma"/>
          <w:bCs/>
          <w:sz w:val="20"/>
          <w:szCs w:val="20"/>
        </w:rPr>
        <w:t xml:space="preserve">Na podstawie art. 38 ust. 1 </w:t>
      </w:r>
      <w:r w:rsidR="00AF16F7">
        <w:rPr>
          <w:rFonts w:ascii="Tahoma" w:hAnsi="Tahoma" w:cs="Tahoma"/>
          <w:bCs/>
          <w:sz w:val="20"/>
          <w:szCs w:val="20"/>
        </w:rPr>
        <w:t>i 2</w:t>
      </w:r>
      <w:r w:rsidRPr="006B7A1D">
        <w:rPr>
          <w:rFonts w:ascii="Tahoma" w:hAnsi="Tahoma" w:cs="Tahoma"/>
          <w:bCs/>
          <w:sz w:val="20"/>
          <w:szCs w:val="20"/>
        </w:rPr>
        <w:t xml:space="preserve"> ustawy z dnia 29 stycznia 2004r. Prawo zamówień publicznych   (Dz. U. z 2015 r. poz. 2164 z </w:t>
      </w:r>
      <w:proofErr w:type="spellStart"/>
      <w:r w:rsidRPr="006B7A1D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6B7A1D">
        <w:rPr>
          <w:rFonts w:ascii="Tahoma" w:hAnsi="Tahoma" w:cs="Tahoma"/>
          <w:bCs/>
          <w:sz w:val="20"/>
          <w:szCs w:val="20"/>
        </w:rPr>
        <w:t xml:space="preserve">. zm. – dalej zwanej Ustawą)  Zamawiający udziela wyjaśnień treści specyfikacji istotnych warunków zamówienia, </w:t>
      </w:r>
      <w:r w:rsidRPr="006B7A1D">
        <w:rPr>
          <w:rFonts w:ascii="Tahoma" w:hAnsi="Tahoma" w:cs="Tahoma"/>
          <w:sz w:val="20"/>
          <w:szCs w:val="20"/>
        </w:rPr>
        <w:t xml:space="preserve">(dalej zwanej SIWZ), w postępowaniu prowadzonym </w:t>
      </w:r>
      <w:r w:rsidRPr="006B7A1D">
        <w:rPr>
          <w:rFonts w:ascii="Tahoma" w:hAnsi="Tahoma" w:cs="Tahoma"/>
          <w:sz w:val="20"/>
          <w:szCs w:val="20"/>
        </w:rPr>
        <w:br/>
        <w:t xml:space="preserve">w trybie przetargu nieograniczonego pn. </w:t>
      </w:r>
      <w:r w:rsidR="009E616F" w:rsidRPr="006B7A1D">
        <w:rPr>
          <w:rFonts w:ascii="Tahoma" w:hAnsi="Tahoma" w:cs="Tahoma"/>
          <w:sz w:val="20"/>
          <w:szCs w:val="20"/>
          <w:u w:val="single"/>
        </w:rPr>
        <w:t xml:space="preserve"> Ubezpieczenie mienia i odpowiedzialności Zamawiającego</w:t>
      </w:r>
      <w:r w:rsidRPr="006B7A1D">
        <w:rPr>
          <w:rFonts w:ascii="Tahoma" w:hAnsi="Tahoma" w:cs="Tahoma"/>
          <w:sz w:val="20"/>
          <w:szCs w:val="20"/>
          <w:u w:val="single"/>
        </w:rPr>
        <w:t>.</w:t>
      </w:r>
    </w:p>
    <w:p w:rsidR="000E2932" w:rsidRPr="006B7A1D" w:rsidRDefault="000E2932" w:rsidP="00EC1A1A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0E2932" w:rsidRPr="006B7A1D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B7A1D">
        <w:rPr>
          <w:rFonts w:ascii="Tahoma" w:hAnsi="Tahoma" w:cs="Tahoma"/>
          <w:b/>
          <w:bCs/>
          <w:sz w:val="20"/>
          <w:szCs w:val="20"/>
        </w:rPr>
        <w:t>Pytanie 1</w:t>
      </w:r>
    </w:p>
    <w:p w:rsidR="00D82CD7" w:rsidRPr="006B7A1D" w:rsidRDefault="00D82CD7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>Wnioskujemy w miejsce klauzuli o treści cyt.: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 xml:space="preserve">30.       Klauzula wypowiedzenia umowy – na mocy niniejszej klauzuli za ważne powody wypowiedzenia umowy ubezpieczenia przez Ubezpieczyciela uważa się wyłącznie: 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 xml:space="preserve">- utratę licencji, zezwolenia, koncesji na prowadzenie działalności, 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>- niewyrażenie przez Ubezpieczonego zgody na dokonanie lustracji ryzyka lub utrudnianie jej przeprowadzenia,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>- wyłudzenie lub próbę wyłudzenia przez Ubezpieczonego odszkodowania lub świadczenia z zawartej z Ubezpieczycielem umowy ubezpieczenia.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 xml:space="preserve">Klauzula dotyczy wszystkich </w:t>
      </w:r>
      <w:proofErr w:type="spellStart"/>
      <w:r w:rsidRPr="006B7A1D">
        <w:rPr>
          <w:rFonts w:ascii="Tahoma" w:hAnsi="Tahoma" w:cs="Tahoma"/>
          <w:sz w:val="20"/>
          <w:szCs w:val="20"/>
        </w:rPr>
        <w:t>ryzyk</w:t>
      </w:r>
      <w:proofErr w:type="spellEnd"/>
      <w:r w:rsidRPr="006B7A1D">
        <w:rPr>
          <w:rFonts w:ascii="Tahoma" w:hAnsi="Tahoma" w:cs="Tahoma"/>
          <w:sz w:val="20"/>
          <w:szCs w:val="20"/>
        </w:rPr>
        <w:t>.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>wprowadzenie klauzuli o treści: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 xml:space="preserve">30.       Klauzula wypowiedzenia umowy – na mocy niniejszej klauzuli za ważne powody wypowiedzenia umowy ubezpieczenia przez Ubezpieczyciela uważa się wyłącznie: 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 xml:space="preserve">- utratę licencji, zezwolenia, koncesji na prowadzenie działalności, 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>- niewyrażenie przez Ubezpieczonego zgody na dokonanie lustracji ryzyka lub utrudnianie jej przeprowadzenia,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>- wyłudzenie lub próbę wyłudzenia przez Ubezpieczonego odszkodowania lub świadczenia z zawartej z Ubezpieczycielem umowy ubezpieczenia,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>- wypłatę odszkodowania przekraczającą wysokość zainkasowanej składki w danym okresie rozliczeniowym, z zastrzeżeniem że szkodowość będzie liczona w dziesięciomiesięcznym okresie ubezpieczenia,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>- istotną potwierdzoną stosowną informacją zmianę warunków reasekuracyjnych.</w:t>
      </w:r>
    </w:p>
    <w:p w:rsidR="00EA0345" w:rsidRPr="006B7A1D" w:rsidRDefault="00EA0345" w:rsidP="00EA0345">
      <w:pPr>
        <w:jc w:val="both"/>
        <w:rPr>
          <w:rFonts w:ascii="Tahoma" w:hAnsi="Tahoma" w:cs="Tahoma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 xml:space="preserve">Klauzula dotyczy wszystkich </w:t>
      </w:r>
      <w:proofErr w:type="spellStart"/>
      <w:r w:rsidRPr="006B7A1D">
        <w:rPr>
          <w:rFonts w:ascii="Tahoma" w:hAnsi="Tahoma" w:cs="Tahoma"/>
          <w:sz w:val="20"/>
          <w:szCs w:val="20"/>
        </w:rPr>
        <w:t>ryzyk</w:t>
      </w:r>
      <w:proofErr w:type="spellEnd"/>
      <w:r w:rsidRPr="006B7A1D">
        <w:rPr>
          <w:rFonts w:ascii="Tahoma" w:hAnsi="Tahoma" w:cs="Tahoma"/>
          <w:sz w:val="20"/>
          <w:szCs w:val="20"/>
        </w:rPr>
        <w:t>.</w:t>
      </w:r>
    </w:p>
    <w:p w:rsidR="00A00E8D" w:rsidRPr="006B7A1D" w:rsidRDefault="00A00E8D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6B7A1D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B7A1D">
        <w:rPr>
          <w:rFonts w:ascii="Tahoma" w:hAnsi="Tahoma" w:cs="Tahoma"/>
          <w:b/>
          <w:bCs/>
          <w:sz w:val="20"/>
          <w:szCs w:val="20"/>
        </w:rPr>
        <w:t>Odpowiedź 1:</w:t>
      </w:r>
    </w:p>
    <w:p w:rsidR="003C1F0E" w:rsidRPr="006B7A1D" w:rsidRDefault="003C1F0E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C1A1A" w:rsidRPr="006B7A1D" w:rsidRDefault="00EA0345" w:rsidP="003C1F0E">
      <w:pPr>
        <w:jc w:val="both"/>
        <w:rPr>
          <w:rFonts w:ascii="Tahoma" w:hAnsi="Tahoma" w:cs="Tahoma"/>
          <w:bCs/>
          <w:sz w:val="20"/>
          <w:szCs w:val="20"/>
        </w:rPr>
      </w:pPr>
      <w:r w:rsidRPr="006B7A1D">
        <w:rPr>
          <w:rFonts w:ascii="Tahoma" w:hAnsi="Tahoma" w:cs="Tahoma"/>
          <w:bCs/>
          <w:sz w:val="20"/>
          <w:szCs w:val="20"/>
        </w:rPr>
        <w:t>Zamawiający nie wyraża zgody.</w:t>
      </w:r>
    </w:p>
    <w:p w:rsidR="006B7A1D" w:rsidRPr="006B7A1D" w:rsidRDefault="006B7A1D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EA0345" w:rsidRPr="006B7A1D" w:rsidRDefault="00EA0345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6B7A1D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B7A1D">
        <w:rPr>
          <w:rFonts w:ascii="Tahoma" w:hAnsi="Tahoma" w:cs="Tahoma"/>
          <w:b/>
          <w:bCs/>
          <w:sz w:val="20"/>
          <w:szCs w:val="20"/>
        </w:rPr>
        <w:t>Pytanie 2</w:t>
      </w:r>
    </w:p>
    <w:p w:rsidR="006B7A1D" w:rsidRPr="006B7A1D" w:rsidRDefault="006B7A1D" w:rsidP="006B7A1D">
      <w:pPr>
        <w:rPr>
          <w:rFonts w:ascii="Tahoma" w:hAnsi="Tahoma" w:cs="Tahoma"/>
          <w:color w:val="1F497D"/>
          <w:sz w:val="20"/>
          <w:szCs w:val="20"/>
        </w:rPr>
      </w:pPr>
      <w:r w:rsidRPr="006B7A1D">
        <w:rPr>
          <w:rFonts w:ascii="Tahoma" w:hAnsi="Tahoma" w:cs="Tahoma"/>
          <w:sz w:val="20"/>
          <w:szCs w:val="20"/>
        </w:rPr>
        <w:t>Prosimy o przeniesienie kl. 32 z obligatoryjnej do fakultatywnej, lub zmianę jej treści na:</w:t>
      </w:r>
    </w:p>
    <w:p w:rsidR="00D82CD7" w:rsidRPr="006B7A1D" w:rsidRDefault="006B7A1D" w:rsidP="006B7A1D">
      <w:pPr>
        <w:spacing w:before="112" w:after="248"/>
        <w:jc w:val="both"/>
        <w:rPr>
          <w:rFonts w:ascii="Tahoma" w:hAnsi="Tahoma" w:cs="Tahoma"/>
          <w:b/>
          <w:bCs/>
          <w:sz w:val="20"/>
          <w:szCs w:val="20"/>
        </w:rPr>
      </w:pPr>
      <w:r w:rsidRPr="006B7A1D">
        <w:rPr>
          <w:rFonts w:ascii="Tahoma" w:hAnsi="Tahoma" w:cs="Tahoma"/>
          <w:b/>
          <w:bCs/>
          <w:sz w:val="20"/>
          <w:szCs w:val="20"/>
        </w:rPr>
        <w:lastRenderedPageBreak/>
        <w:t xml:space="preserve">32  Klauzula przywrócenia sumy ubezpieczenia po szkodzie </w:t>
      </w:r>
      <w:r w:rsidRPr="006B7A1D">
        <w:rPr>
          <w:rFonts w:ascii="Tahoma" w:hAnsi="Tahoma" w:cs="Tahoma"/>
          <w:sz w:val="20"/>
          <w:szCs w:val="20"/>
        </w:rPr>
        <w:t xml:space="preserve">– dla mienia ubezpieczonego w systemie na sumy stałe suma ubezpieczenia przyjęta dla poszczególnych składników mienia nie ulega zmniejszeniu (konsumpcji) po wypłacie odszkodowania. Niniejsza klauzula nie ma zastosowania, jeżeli w następstwie szkody przedmiot ubezpieczenia (mienie, które uległo uszkodzeniu) ulegnie likwidacji i/lub zostanie wykreślony z wykazu środków trwałych. Dotyczy ubezpieczenia mienia od wszystkich </w:t>
      </w:r>
      <w:proofErr w:type="spellStart"/>
      <w:r w:rsidRPr="006B7A1D">
        <w:rPr>
          <w:rFonts w:ascii="Tahoma" w:hAnsi="Tahoma" w:cs="Tahoma"/>
          <w:sz w:val="20"/>
          <w:szCs w:val="20"/>
        </w:rPr>
        <w:t>ryzyk</w:t>
      </w:r>
      <w:proofErr w:type="spellEnd"/>
      <w:r w:rsidRPr="006B7A1D">
        <w:rPr>
          <w:rFonts w:ascii="Tahoma" w:hAnsi="Tahoma" w:cs="Tahoma"/>
          <w:sz w:val="20"/>
          <w:szCs w:val="20"/>
        </w:rPr>
        <w:t xml:space="preserve"> oraz ubezpieczenia sprzętu elektronicznego od wszystkich </w:t>
      </w:r>
      <w:proofErr w:type="spellStart"/>
      <w:r w:rsidRPr="006B7A1D">
        <w:rPr>
          <w:rFonts w:ascii="Tahoma" w:hAnsi="Tahoma" w:cs="Tahoma"/>
          <w:sz w:val="20"/>
          <w:szCs w:val="20"/>
        </w:rPr>
        <w:t>ryzyk</w:t>
      </w:r>
      <w:proofErr w:type="spellEnd"/>
      <w:r w:rsidRPr="006B7A1D">
        <w:rPr>
          <w:rFonts w:ascii="Tahoma" w:hAnsi="Tahoma" w:cs="Tahoma"/>
          <w:sz w:val="20"/>
          <w:szCs w:val="20"/>
        </w:rPr>
        <w:t xml:space="preserve">. Ubezpieczający </w:t>
      </w:r>
      <w:r w:rsidRPr="006B7A1D">
        <w:rPr>
          <w:rFonts w:ascii="Tahoma" w:hAnsi="Tahoma" w:cs="Tahoma"/>
          <w:strike/>
          <w:sz w:val="20"/>
          <w:szCs w:val="20"/>
          <w:highlight w:val="yellow"/>
        </w:rPr>
        <w:t>nie</w:t>
      </w:r>
      <w:r w:rsidRPr="006B7A1D">
        <w:rPr>
          <w:rFonts w:ascii="Tahoma" w:hAnsi="Tahoma" w:cs="Tahoma"/>
          <w:sz w:val="20"/>
          <w:szCs w:val="20"/>
        </w:rPr>
        <w:t xml:space="preserve"> będzie zobowiązany do dopłaty stosownej składki, wynikającej z przywrócenia sumy ubezpieczenia po szkodzie. </w:t>
      </w:r>
    </w:p>
    <w:p w:rsidR="00896185" w:rsidRPr="006B7A1D" w:rsidRDefault="00896185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6B7A1D" w:rsidRDefault="000E2932" w:rsidP="003C1F0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B7A1D">
        <w:rPr>
          <w:rFonts w:ascii="Tahoma" w:hAnsi="Tahoma" w:cs="Tahoma"/>
          <w:b/>
          <w:bCs/>
          <w:sz w:val="20"/>
          <w:szCs w:val="20"/>
        </w:rPr>
        <w:t>Odpowiedź 2:</w:t>
      </w:r>
    </w:p>
    <w:p w:rsidR="009648F6" w:rsidRPr="006B7A1D" w:rsidRDefault="009648F6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6B7A1D" w:rsidRPr="006B7A1D" w:rsidRDefault="006B7A1D" w:rsidP="006B7A1D">
      <w:pPr>
        <w:jc w:val="both"/>
        <w:rPr>
          <w:rFonts w:ascii="Tahoma" w:hAnsi="Tahoma" w:cs="Tahoma"/>
          <w:bCs/>
          <w:sz w:val="20"/>
          <w:szCs w:val="20"/>
        </w:rPr>
      </w:pPr>
      <w:r w:rsidRPr="006B7A1D">
        <w:rPr>
          <w:rFonts w:ascii="Tahoma" w:hAnsi="Tahoma" w:cs="Tahoma"/>
          <w:bCs/>
          <w:sz w:val="20"/>
          <w:szCs w:val="20"/>
        </w:rPr>
        <w:t>Zamawiający nie wyraża zgody.</w:t>
      </w:r>
    </w:p>
    <w:p w:rsidR="003C1F0E" w:rsidRDefault="003C1F0E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3364A1" w:rsidRDefault="003364A1" w:rsidP="003C1F0E">
      <w:pPr>
        <w:jc w:val="both"/>
        <w:rPr>
          <w:rFonts w:ascii="Tahoma" w:hAnsi="Tahoma" w:cs="Tahoma"/>
          <w:bCs/>
          <w:sz w:val="20"/>
          <w:szCs w:val="20"/>
        </w:rPr>
      </w:pPr>
    </w:p>
    <w:p w:rsidR="003364A1" w:rsidRPr="003364A1" w:rsidRDefault="003364A1" w:rsidP="003364A1">
      <w:pPr>
        <w:jc w:val="right"/>
        <w:rPr>
          <w:rFonts w:ascii="Tahoma" w:hAnsi="Tahoma" w:cs="Tahoma"/>
          <w:bCs/>
          <w:i/>
          <w:sz w:val="20"/>
          <w:szCs w:val="20"/>
        </w:rPr>
      </w:pPr>
      <w:bookmarkStart w:id="0" w:name="_GoBack"/>
      <w:r w:rsidRPr="003364A1">
        <w:rPr>
          <w:rFonts w:ascii="Tahoma" w:hAnsi="Tahoma" w:cs="Tahoma"/>
          <w:bCs/>
          <w:i/>
          <w:sz w:val="20"/>
          <w:szCs w:val="20"/>
        </w:rPr>
        <w:t>Wójt Gminy</w:t>
      </w:r>
    </w:p>
    <w:p w:rsidR="003364A1" w:rsidRPr="003364A1" w:rsidRDefault="003364A1" w:rsidP="003364A1">
      <w:pPr>
        <w:jc w:val="right"/>
        <w:rPr>
          <w:rFonts w:ascii="Tahoma" w:hAnsi="Tahoma" w:cs="Tahoma"/>
          <w:bCs/>
          <w:i/>
          <w:sz w:val="20"/>
          <w:szCs w:val="20"/>
        </w:rPr>
      </w:pPr>
      <w:r w:rsidRPr="003364A1">
        <w:rPr>
          <w:rFonts w:ascii="Tahoma" w:hAnsi="Tahoma" w:cs="Tahoma"/>
          <w:bCs/>
          <w:i/>
          <w:sz w:val="20"/>
          <w:szCs w:val="20"/>
        </w:rPr>
        <w:t>(-) Józef Dymerski</w:t>
      </w:r>
      <w:bookmarkEnd w:id="0"/>
    </w:p>
    <w:sectPr w:rsidR="003364A1" w:rsidRPr="0033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Gothic CE">
    <w:altName w:val="News Gothic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0385"/>
    <w:multiLevelType w:val="hybridMultilevel"/>
    <w:tmpl w:val="90626292"/>
    <w:lvl w:ilvl="0" w:tplc="A3F43AE4">
      <w:start w:val="10"/>
      <w:numFmt w:val="low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EC1441"/>
    <w:multiLevelType w:val="hybridMultilevel"/>
    <w:tmpl w:val="674057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628D"/>
    <w:multiLevelType w:val="hybridMultilevel"/>
    <w:tmpl w:val="E97E0DBE"/>
    <w:lvl w:ilvl="0" w:tplc="ADE266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C3E8A"/>
    <w:multiLevelType w:val="hybridMultilevel"/>
    <w:tmpl w:val="EE3AEC0E"/>
    <w:lvl w:ilvl="0" w:tplc="D3785F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15478"/>
    <w:multiLevelType w:val="hybridMultilevel"/>
    <w:tmpl w:val="7804B6A0"/>
    <w:lvl w:ilvl="0" w:tplc="E9CE029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8"/>
    <w:rsid w:val="000264AD"/>
    <w:rsid w:val="00036617"/>
    <w:rsid w:val="00060549"/>
    <w:rsid w:val="00062AC3"/>
    <w:rsid w:val="00073EAB"/>
    <w:rsid w:val="000761E0"/>
    <w:rsid w:val="000829CC"/>
    <w:rsid w:val="000A53A3"/>
    <w:rsid w:val="000C2BD7"/>
    <w:rsid w:val="000E2932"/>
    <w:rsid w:val="00102A8F"/>
    <w:rsid w:val="001264D0"/>
    <w:rsid w:val="00142795"/>
    <w:rsid w:val="0014348A"/>
    <w:rsid w:val="00146B44"/>
    <w:rsid w:val="001612D9"/>
    <w:rsid w:val="0019519E"/>
    <w:rsid w:val="001A3556"/>
    <w:rsid w:val="001C0DB2"/>
    <w:rsid w:val="001D7395"/>
    <w:rsid w:val="001E277D"/>
    <w:rsid w:val="00202A0B"/>
    <w:rsid w:val="002032F4"/>
    <w:rsid w:val="0020565D"/>
    <w:rsid w:val="00216C9D"/>
    <w:rsid w:val="002213EE"/>
    <w:rsid w:val="00225803"/>
    <w:rsid w:val="00277669"/>
    <w:rsid w:val="002A43DA"/>
    <w:rsid w:val="002A7A6C"/>
    <w:rsid w:val="002C71D4"/>
    <w:rsid w:val="002D41C6"/>
    <w:rsid w:val="002E0E3B"/>
    <w:rsid w:val="002F1FBA"/>
    <w:rsid w:val="002F637B"/>
    <w:rsid w:val="00316864"/>
    <w:rsid w:val="00320715"/>
    <w:rsid w:val="00330645"/>
    <w:rsid w:val="00333AA8"/>
    <w:rsid w:val="00333CA9"/>
    <w:rsid w:val="003364A1"/>
    <w:rsid w:val="003379A3"/>
    <w:rsid w:val="00337B9B"/>
    <w:rsid w:val="00342DE9"/>
    <w:rsid w:val="00365919"/>
    <w:rsid w:val="00370EB8"/>
    <w:rsid w:val="00374C10"/>
    <w:rsid w:val="003C1F0E"/>
    <w:rsid w:val="003E1D71"/>
    <w:rsid w:val="003E4781"/>
    <w:rsid w:val="00417380"/>
    <w:rsid w:val="00421BAF"/>
    <w:rsid w:val="00452B92"/>
    <w:rsid w:val="004544C2"/>
    <w:rsid w:val="00461A97"/>
    <w:rsid w:val="004623E8"/>
    <w:rsid w:val="0047692D"/>
    <w:rsid w:val="00486A6E"/>
    <w:rsid w:val="004B080D"/>
    <w:rsid w:val="004B507D"/>
    <w:rsid w:val="004C1E09"/>
    <w:rsid w:val="004D48A5"/>
    <w:rsid w:val="004E37F1"/>
    <w:rsid w:val="004E3ABE"/>
    <w:rsid w:val="00512C7A"/>
    <w:rsid w:val="00513DE7"/>
    <w:rsid w:val="00525518"/>
    <w:rsid w:val="00557E75"/>
    <w:rsid w:val="00562DAD"/>
    <w:rsid w:val="0057446B"/>
    <w:rsid w:val="005863E0"/>
    <w:rsid w:val="005A42C7"/>
    <w:rsid w:val="006376D1"/>
    <w:rsid w:val="00645A7E"/>
    <w:rsid w:val="00655927"/>
    <w:rsid w:val="00661185"/>
    <w:rsid w:val="006655BA"/>
    <w:rsid w:val="00691A40"/>
    <w:rsid w:val="00696DE0"/>
    <w:rsid w:val="006B7A1D"/>
    <w:rsid w:val="006E223B"/>
    <w:rsid w:val="006F09BC"/>
    <w:rsid w:val="007019D0"/>
    <w:rsid w:val="0070356F"/>
    <w:rsid w:val="007062C9"/>
    <w:rsid w:val="00716555"/>
    <w:rsid w:val="00730E1C"/>
    <w:rsid w:val="00731065"/>
    <w:rsid w:val="00786EC9"/>
    <w:rsid w:val="00791A53"/>
    <w:rsid w:val="0079510C"/>
    <w:rsid w:val="00795E51"/>
    <w:rsid w:val="007B52D5"/>
    <w:rsid w:val="007D2810"/>
    <w:rsid w:val="007F3F59"/>
    <w:rsid w:val="00811E83"/>
    <w:rsid w:val="00831D35"/>
    <w:rsid w:val="008356C3"/>
    <w:rsid w:val="0085077B"/>
    <w:rsid w:val="00851FD0"/>
    <w:rsid w:val="00856A41"/>
    <w:rsid w:val="00871369"/>
    <w:rsid w:val="0089216E"/>
    <w:rsid w:val="00892B1C"/>
    <w:rsid w:val="00896185"/>
    <w:rsid w:val="008968D9"/>
    <w:rsid w:val="008C2F28"/>
    <w:rsid w:val="008D489E"/>
    <w:rsid w:val="008E3718"/>
    <w:rsid w:val="008F1C99"/>
    <w:rsid w:val="008F503E"/>
    <w:rsid w:val="00907036"/>
    <w:rsid w:val="009378A0"/>
    <w:rsid w:val="00960DA4"/>
    <w:rsid w:val="009648F6"/>
    <w:rsid w:val="00973F0A"/>
    <w:rsid w:val="00993403"/>
    <w:rsid w:val="00997360"/>
    <w:rsid w:val="009A4C99"/>
    <w:rsid w:val="009B157A"/>
    <w:rsid w:val="009C51DD"/>
    <w:rsid w:val="009D150C"/>
    <w:rsid w:val="009D609E"/>
    <w:rsid w:val="009E4EC1"/>
    <w:rsid w:val="009E616F"/>
    <w:rsid w:val="009F1BB7"/>
    <w:rsid w:val="00A006D8"/>
    <w:rsid w:val="00A00E8D"/>
    <w:rsid w:val="00A22129"/>
    <w:rsid w:val="00A52EB6"/>
    <w:rsid w:val="00A703D5"/>
    <w:rsid w:val="00AC7FDE"/>
    <w:rsid w:val="00AE0355"/>
    <w:rsid w:val="00AF16F7"/>
    <w:rsid w:val="00AF23D5"/>
    <w:rsid w:val="00B0316E"/>
    <w:rsid w:val="00B25E1E"/>
    <w:rsid w:val="00B26D32"/>
    <w:rsid w:val="00B33D7B"/>
    <w:rsid w:val="00B723E5"/>
    <w:rsid w:val="00B94070"/>
    <w:rsid w:val="00BC13BD"/>
    <w:rsid w:val="00BC76EA"/>
    <w:rsid w:val="00BE1000"/>
    <w:rsid w:val="00BE5D75"/>
    <w:rsid w:val="00C01BAA"/>
    <w:rsid w:val="00C50BEC"/>
    <w:rsid w:val="00C55063"/>
    <w:rsid w:val="00C61D5A"/>
    <w:rsid w:val="00C63892"/>
    <w:rsid w:val="00CC7478"/>
    <w:rsid w:val="00CD01F8"/>
    <w:rsid w:val="00CE75C1"/>
    <w:rsid w:val="00CF1786"/>
    <w:rsid w:val="00CF667F"/>
    <w:rsid w:val="00D31F91"/>
    <w:rsid w:val="00D52211"/>
    <w:rsid w:val="00D52E89"/>
    <w:rsid w:val="00D62AE2"/>
    <w:rsid w:val="00D82CD7"/>
    <w:rsid w:val="00DA3DEC"/>
    <w:rsid w:val="00DB00BE"/>
    <w:rsid w:val="00E376CF"/>
    <w:rsid w:val="00E84FD5"/>
    <w:rsid w:val="00EA0115"/>
    <w:rsid w:val="00EA0345"/>
    <w:rsid w:val="00EA773C"/>
    <w:rsid w:val="00EB4F97"/>
    <w:rsid w:val="00EC1A1A"/>
    <w:rsid w:val="00ED3BD6"/>
    <w:rsid w:val="00EE13B6"/>
    <w:rsid w:val="00EE512A"/>
    <w:rsid w:val="00EF7B25"/>
    <w:rsid w:val="00F102DD"/>
    <w:rsid w:val="00F12983"/>
    <w:rsid w:val="00F20B01"/>
    <w:rsid w:val="00F363EC"/>
    <w:rsid w:val="00F43E04"/>
    <w:rsid w:val="00F504F1"/>
    <w:rsid w:val="00F72C47"/>
    <w:rsid w:val="00FD0355"/>
    <w:rsid w:val="00FD6462"/>
    <w:rsid w:val="00FE2396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5B3B-367F-4550-A114-DF8A5901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2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2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6A6E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86A6E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6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6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1">
    <w:name w:val="A1"/>
    <w:rsid w:val="00C61D5A"/>
    <w:rPr>
      <w:rFonts w:cs="News Gothic CE"/>
      <w:color w:val="000000"/>
      <w:sz w:val="18"/>
      <w:szCs w:val="18"/>
    </w:rPr>
  </w:style>
  <w:style w:type="paragraph" w:customStyle="1" w:styleId="Pa2">
    <w:name w:val="Pa2"/>
    <w:basedOn w:val="Normalny"/>
    <w:next w:val="Normalny"/>
    <w:rsid w:val="00C61D5A"/>
    <w:pPr>
      <w:autoSpaceDE w:val="0"/>
      <w:autoSpaceDN w:val="0"/>
      <w:adjustRightInd w:val="0"/>
      <w:spacing w:line="241" w:lineRule="atLeast"/>
    </w:pPr>
    <w:rPr>
      <w:rFonts w:ascii="News Gothic CE" w:hAnsi="News Gothic CE"/>
    </w:rPr>
  </w:style>
  <w:style w:type="character" w:customStyle="1" w:styleId="A2">
    <w:name w:val="A2"/>
    <w:rsid w:val="00C61D5A"/>
    <w:rPr>
      <w:rFonts w:cs="News Gothic CE"/>
      <w:color w:val="000000"/>
      <w:sz w:val="18"/>
      <w:szCs w:val="18"/>
    </w:rPr>
  </w:style>
  <w:style w:type="paragraph" w:customStyle="1" w:styleId="Pa3">
    <w:name w:val="Pa3"/>
    <w:basedOn w:val="Normalny"/>
    <w:next w:val="Normalny"/>
    <w:uiPriority w:val="99"/>
    <w:rsid w:val="00C61D5A"/>
    <w:pPr>
      <w:autoSpaceDE w:val="0"/>
      <w:autoSpaceDN w:val="0"/>
      <w:adjustRightInd w:val="0"/>
      <w:spacing w:line="241" w:lineRule="atLeast"/>
    </w:pPr>
    <w:rPr>
      <w:rFonts w:ascii="News Gothic CE" w:hAnsi="News Gothic CE"/>
    </w:rPr>
  </w:style>
  <w:style w:type="paragraph" w:customStyle="1" w:styleId="WW-Tekstpodstawowywcity2">
    <w:name w:val="WW-Tekst podstawowy wcięty 2"/>
    <w:basedOn w:val="Normalny"/>
    <w:rsid w:val="00C61D5A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Nagwek">
    <w:name w:val="header"/>
    <w:basedOn w:val="Normalny"/>
    <w:link w:val="NagwekZnak"/>
    <w:rsid w:val="00C6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1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0565D"/>
    <w:pPr>
      <w:spacing w:after="0" w:line="240" w:lineRule="auto"/>
    </w:pPr>
  </w:style>
  <w:style w:type="paragraph" w:customStyle="1" w:styleId="Default">
    <w:name w:val="Default"/>
    <w:rsid w:val="00D62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Radek</cp:lastModifiedBy>
  <cp:revision>6</cp:revision>
  <dcterms:created xsi:type="dcterms:W3CDTF">2017-08-04T06:52:00Z</dcterms:created>
  <dcterms:modified xsi:type="dcterms:W3CDTF">2017-08-04T10:09:00Z</dcterms:modified>
</cp:coreProperties>
</file>