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82" w:rsidRPr="006B39E5" w:rsidRDefault="000A6782" w:rsidP="000A6782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141716">
        <w:rPr>
          <w:rFonts w:asciiTheme="minorHAnsi" w:hAnsiTheme="minorHAnsi" w:cs="Times New Roman"/>
          <w:sz w:val="22"/>
          <w:szCs w:val="22"/>
        </w:rPr>
        <w:t xml:space="preserve"> 30</w:t>
      </w:r>
      <w:bookmarkStart w:id="0" w:name="_GoBack"/>
      <w:bookmarkEnd w:id="0"/>
      <w:r w:rsidR="00150890">
        <w:rPr>
          <w:rFonts w:asciiTheme="minorHAnsi" w:hAnsiTheme="minorHAnsi" w:cs="Times New Roman"/>
          <w:sz w:val="22"/>
          <w:szCs w:val="22"/>
        </w:rPr>
        <w:t>.11</w:t>
      </w:r>
      <w:r>
        <w:rPr>
          <w:rFonts w:asciiTheme="minorHAnsi" w:hAnsiTheme="minorHAnsi" w:cs="Times New Roman"/>
          <w:sz w:val="22"/>
          <w:szCs w:val="22"/>
        </w:rPr>
        <w:t>.2020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0A4074" w:rsidRDefault="000A4074" w:rsidP="000A678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A6782" w:rsidRPr="006B39E5" w:rsidRDefault="00505A94" w:rsidP="000A678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OGPŚ.271.12</w:t>
      </w:r>
      <w:r w:rsidR="00150890">
        <w:rPr>
          <w:rFonts w:asciiTheme="minorHAnsi" w:hAnsiTheme="minorHAnsi" w:cs="Times New Roman"/>
          <w:sz w:val="22"/>
          <w:szCs w:val="22"/>
        </w:rPr>
        <w:t>.2020</w:t>
      </w:r>
    </w:p>
    <w:p w:rsidR="000A6782" w:rsidRPr="006B39E5" w:rsidRDefault="000A6782" w:rsidP="000A678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A6782" w:rsidRPr="006B39E5" w:rsidRDefault="000A6782" w:rsidP="000A678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0A6782" w:rsidRPr="006B39E5" w:rsidRDefault="000A6782" w:rsidP="000A678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 xml:space="preserve">Przebudowa drogi </w:t>
      </w:r>
      <w:r w:rsidR="00150890">
        <w:rPr>
          <w:rStyle w:val="Pogrubienie"/>
          <w:sz w:val="22"/>
          <w:szCs w:val="22"/>
        </w:rPr>
        <w:t>w miejscowości Stare Rakowo</w:t>
      </w:r>
      <w:r w:rsidRPr="00EF7DEA">
        <w:rPr>
          <w:rStyle w:val="Pogrubienie"/>
          <w:sz w:val="22"/>
          <w:szCs w:val="22"/>
        </w:rPr>
        <w:t>”</w:t>
      </w:r>
    </w:p>
    <w:p w:rsidR="000A6782" w:rsidRPr="006B39E5" w:rsidRDefault="000A6782" w:rsidP="000A678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A6782" w:rsidRDefault="000A6782" w:rsidP="000A407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 1 i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2019r. poz. 1843</w:t>
      </w:r>
      <w:r w:rsidR="00B70CE6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B70CE6">
        <w:rPr>
          <w:rFonts w:asciiTheme="minorHAnsi" w:hAnsiTheme="minorHAnsi"/>
          <w:sz w:val="22"/>
          <w:szCs w:val="22"/>
        </w:rPr>
        <w:t>późn</w:t>
      </w:r>
      <w:proofErr w:type="spellEnd"/>
      <w:r w:rsidR="00B70CE6">
        <w:rPr>
          <w:rFonts w:asciiTheme="minorHAnsi" w:hAnsiTheme="minorHAnsi"/>
          <w:sz w:val="22"/>
          <w:szCs w:val="22"/>
        </w:rPr>
        <w:t xml:space="preserve"> zm.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0A6782" w:rsidRDefault="000A6782" w:rsidP="000A407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A6782" w:rsidRPr="00E26473" w:rsidRDefault="000A6782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Pytanie 1</w:t>
      </w:r>
    </w:p>
    <w:p w:rsidR="000A6782" w:rsidRDefault="00B70CE6" w:rsidP="000A4074">
      <w:pPr>
        <w:jc w:val="both"/>
      </w:pPr>
      <w:r>
        <w:t xml:space="preserve">Dołączenie tabeli </w:t>
      </w:r>
      <w:r w:rsidR="00505A94">
        <w:t>robót ziemnych, tabeli zjazdów (brak zaznaczenie lokalizacji zjazdów na planie sytuacyjnym)</w:t>
      </w:r>
    </w:p>
    <w:p w:rsidR="000A6782" w:rsidRDefault="000A6782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:rsidR="000A4074" w:rsidRPr="00150890" w:rsidRDefault="00505A94" w:rsidP="00150890">
      <w:r>
        <w:t>Roboty ziemne są wyliczone matematycznie w przedmiarze robót zjazdy jak w przedmiarze 28 szt. pow. 560 m2 z kruszywa łamanego, zjazdy zostaną wskazane przy wykonywaniu robót.</w:t>
      </w:r>
    </w:p>
    <w:p w:rsidR="000A6782" w:rsidRPr="000A6782" w:rsidRDefault="000A6782" w:rsidP="000A4074">
      <w:pPr>
        <w:jc w:val="both"/>
        <w:rPr>
          <w:b/>
        </w:rPr>
      </w:pPr>
      <w:r w:rsidRPr="000A6782">
        <w:rPr>
          <w:b/>
        </w:rPr>
        <w:t>Pytanie nr 2</w:t>
      </w:r>
    </w:p>
    <w:p w:rsidR="000A6782" w:rsidRDefault="00505A94" w:rsidP="000A4074">
      <w:pPr>
        <w:jc w:val="both"/>
      </w:pPr>
      <w:r>
        <w:t xml:space="preserve">Przedmiar robót dział 4 poz. 10 </w:t>
      </w:r>
      <w:r w:rsidR="00B70CE6">
        <w:t xml:space="preserve">określa wykonanie </w:t>
      </w:r>
      <w:r>
        <w:t>nawierzchni – warstwy wiążącej gr. 4 cm. Na przekroju normalnym warstwa wiążąca ma grubość 5. cm. Prosimy o ujednolicenie stanowiska.</w:t>
      </w:r>
    </w:p>
    <w:p w:rsidR="000A6782" w:rsidRPr="000A6782" w:rsidRDefault="00B70CE6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Odpowiedź na pytanie 2</w:t>
      </w:r>
    </w:p>
    <w:p w:rsidR="00505A94" w:rsidRDefault="00505A94" w:rsidP="000A4074">
      <w:pPr>
        <w:jc w:val="both"/>
        <w:rPr>
          <w:b/>
        </w:rPr>
      </w:pPr>
      <w:r>
        <w:t>Warstwa wiążąca gr 5 cm, zgodnie z zapisami projektu wykonawczego.</w:t>
      </w:r>
    </w:p>
    <w:p w:rsidR="000A6782" w:rsidRPr="00141716" w:rsidRDefault="00505A94" w:rsidP="000A4074">
      <w:pPr>
        <w:jc w:val="both"/>
        <w:rPr>
          <w:b/>
        </w:rPr>
      </w:pPr>
      <w:r w:rsidRPr="00141716">
        <w:rPr>
          <w:b/>
        </w:rPr>
        <w:t>Pytanie nr 3</w:t>
      </w:r>
    </w:p>
    <w:p w:rsidR="00F16524" w:rsidRPr="00141716" w:rsidRDefault="00505A94" w:rsidP="000A4074">
      <w:pPr>
        <w:jc w:val="both"/>
      </w:pPr>
      <w:r w:rsidRPr="00141716">
        <w:t>W km 0+884,61 jest wrysowany przepust fi 2x1000mm z rur żelbetowych. Czy można go wykonać z rur HDPE fi 1000mm.</w:t>
      </w:r>
    </w:p>
    <w:p w:rsidR="00F16524" w:rsidRPr="00141716" w:rsidRDefault="00F16524" w:rsidP="000A4074">
      <w:pPr>
        <w:jc w:val="both"/>
        <w:rPr>
          <w:b/>
        </w:rPr>
      </w:pPr>
      <w:r w:rsidRPr="00141716">
        <w:rPr>
          <w:b/>
        </w:rPr>
        <w:t>Odpowiedź na pytanie nr 3</w:t>
      </w:r>
    </w:p>
    <w:p w:rsidR="000A4074" w:rsidRDefault="00505A94" w:rsidP="000A4074">
      <w:pPr>
        <w:pStyle w:val="Default"/>
        <w:spacing w:line="360" w:lineRule="auto"/>
        <w:jc w:val="both"/>
      </w:pPr>
      <w:r w:rsidRPr="00141716">
        <w:t>Przepust może być wykonany z rur HDPE fi 1000mm.</w:t>
      </w:r>
    </w:p>
    <w:p w:rsidR="00505A94" w:rsidRDefault="00505A94" w:rsidP="000A4074">
      <w:pPr>
        <w:pStyle w:val="Default"/>
        <w:spacing w:line="360" w:lineRule="auto"/>
        <w:jc w:val="both"/>
      </w:pPr>
    </w:p>
    <w:p w:rsidR="00505A94" w:rsidRPr="00F16524" w:rsidRDefault="00505A94" w:rsidP="00505A94">
      <w:pPr>
        <w:jc w:val="both"/>
        <w:rPr>
          <w:b/>
        </w:rPr>
      </w:pPr>
      <w:r>
        <w:rPr>
          <w:b/>
        </w:rPr>
        <w:t>Pytanie nr 4</w:t>
      </w:r>
    </w:p>
    <w:p w:rsidR="00505A94" w:rsidRPr="00505A94" w:rsidRDefault="00505A94" w:rsidP="00505A94">
      <w:pPr>
        <w:jc w:val="both"/>
      </w:pPr>
      <w:r>
        <w:t>Dołączenie tabeli poszerzeń i krzywych/prostych przejściowych dla łuków zaznaczonych na przedmiotowym odcinku drogi w celu sprawdzenia prawidłowości wyliczonej projektowanej nawierzchni.</w:t>
      </w:r>
    </w:p>
    <w:p w:rsidR="00505A94" w:rsidRDefault="003C554C" w:rsidP="00505A94">
      <w:pPr>
        <w:jc w:val="both"/>
        <w:rPr>
          <w:b/>
        </w:rPr>
      </w:pPr>
      <w:r>
        <w:rPr>
          <w:b/>
        </w:rPr>
        <w:t>Odpowiedź na pytanie nr 4</w:t>
      </w:r>
    </w:p>
    <w:p w:rsidR="003C554C" w:rsidRDefault="003C554C" w:rsidP="003C554C">
      <w:r>
        <w:t>Poszerzenia bitumiczne są opisane w przedmiarach. Z uwagi na szerokość pasa drogowego na pozostałych łukach będzie pobocze z kruszywa łamanego dostosowane do ruchu.</w:t>
      </w:r>
    </w:p>
    <w:p w:rsidR="00505A94" w:rsidRDefault="00505A94" w:rsidP="000A4074">
      <w:pPr>
        <w:pStyle w:val="Default"/>
        <w:spacing w:line="360" w:lineRule="auto"/>
        <w:jc w:val="both"/>
      </w:pPr>
    </w:p>
    <w:p w:rsidR="00505A94" w:rsidRDefault="00505A94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A4074" w:rsidRDefault="000A4074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C554C" w:rsidRPr="00141716" w:rsidRDefault="003C554C" w:rsidP="003C554C">
      <w:pPr>
        <w:jc w:val="both"/>
        <w:rPr>
          <w:b/>
        </w:rPr>
      </w:pPr>
      <w:r w:rsidRPr="00141716">
        <w:rPr>
          <w:b/>
        </w:rPr>
        <w:t>Pytanie nr 5</w:t>
      </w:r>
    </w:p>
    <w:p w:rsidR="003C554C" w:rsidRPr="00141716" w:rsidRDefault="003C554C" w:rsidP="003C554C">
      <w:pPr>
        <w:jc w:val="both"/>
      </w:pPr>
      <w:r w:rsidRPr="00141716">
        <w:t>Prosimy o potwierdzenie, czy dołączona stałą organizacja ruchu jest uzgodniona i ostateczna (brak ograniczenia prędkości przy ostrych łukach)</w:t>
      </w:r>
    </w:p>
    <w:p w:rsidR="003C554C" w:rsidRPr="00141716" w:rsidRDefault="003C554C" w:rsidP="003C554C">
      <w:pPr>
        <w:jc w:val="both"/>
        <w:rPr>
          <w:b/>
        </w:rPr>
      </w:pPr>
      <w:r w:rsidRPr="00141716">
        <w:rPr>
          <w:b/>
        </w:rPr>
        <w:t>Odpowiedź na pytanie nr 5</w:t>
      </w:r>
    </w:p>
    <w:p w:rsidR="003C554C" w:rsidRDefault="003C554C" w:rsidP="003C554C">
      <w:r w:rsidRPr="00141716">
        <w:t>Pod tablicami miejscowości należy umieścić znaki B-33 30 km/h.</w:t>
      </w:r>
    </w:p>
    <w:p w:rsidR="003C554C" w:rsidRDefault="003C554C" w:rsidP="003C554C"/>
    <w:p w:rsidR="003C554C" w:rsidRDefault="003C554C" w:rsidP="003C554C">
      <w:pPr>
        <w:jc w:val="both"/>
        <w:rPr>
          <w:b/>
        </w:rPr>
      </w:pPr>
      <w:r>
        <w:rPr>
          <w:b/>
        </w:rPr>
        <w:t>Odpowiedź na pytanie nr 4</w:t>
      </w:r>
    </w:p>
    <w:p w:rsidR="003C554C" w:rsidRPr="003C554C" w:rsidRDefault="003C554C" w:rsidP="003C554C">
      <w:r>
        <w:t>Poszerzenia bitumiczne są opisane w przedmiarach. Z uwagi na szerokość pasa drogowego na pozostałych łukach będzie pobocze z kruszywa łamanego dostosowane do ruchu.</w:t>
      </w:r>
    </w:p>
    <w:p w:rsidR="003C554C" w:rsidRDefault="003C554C" w:rsidP="003C554C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C554C" w:rsidRPr="003C554C" w:rsidRDefault="003C554C" w:rsidP="003C554C">
      <w:pPr>
        <w:jc w:val="both"/>
        <w:rPr>
          <w:b/>
        </w:rPr>
      </w:pPr>
      <w:r w:rsidRPr="003C554C">
        <w:rPr>
          <w:b/>
        </w:rPr>
        <w:t>Pytanie nr 6</w:t>
      </w:r>
    </w:p>
    <w:p w:rsidR="003C554C" w:rsidRPr="003C554C" w:rsidRDefault="003C554C" w:rsidP="003C554C">
      <w:pPr>
        <w:jc w:val="both"/>
      </w:pPr>
      <w:r>
        <w:t>W poz. 20 przedmiaru robót jest mowa o barierach ochronnych. Prosimy o określenie parametrów barier ochronnych (A, H lub N, W) oraz dołączenie SST dla barier ochronnych.</w:t>
      </w:r>
    </w:p>
    <w:p w:rsidR="003C554C" w:rsidRPr="003C554C" w:rsidRDefault="003C554C" w:rsidP="003C554C">
      <w:pPr>
        <w:jc w:val="both"/>
        <w:rPr>
          <w:b/>
        </w:rPr>
      </w:pPr>
      <w:r>
        <w:rPr>
          <w:b/>
        </w:rPr>
        <w:t>Odpowiedź na pytanie nr 6</w:t>
      </w:r>
    </w:p>
    <w:p w:rsidR="003C554C" w:rsidRDefault="003C554C" w:rsidP="003C554C">
      <w:r>
        <w:t>Bariery ochronne H1W2A słupki co 1 m stosować zgodnie z badaniami producenta.</w:t>
      </w:r>
    </w:p>
    <w:p w:rsidR="003C554C" w:rsidRDefault="003C554C" w:rsidP="003C554C"/>
    <w:p w:rsidR="003C554C" w:rsidRPr="003C554C" w:rsidRDefault="003C554C" w:rsidP="003C554C">
      <w:pPr>
        <w:jc w:val="both"/>
        <w:rPr>
          <w:b/>
        </w:rPr>
      </w:pPr>
      <w:r>
        <w:rPr>
          <w:b/>
        </w:rPr>
        <w:t>Pytanie nr 7</w:t>
      </w:r>
    </w:p>
    <w:p w:rsidR="003C554C" w:rsidRPr="003C554C" w:rsidRDefault="003C554C" w:rsidP="003C554C">
      <w:pPr>
        <w:jc w:val="both"/>
      </w:pPr>
      <w:r>
        <w:t xml:space="preserve">Na sytuacji widać, że wzdłuż drogi biegnie kabel telekomunikacyjny. Prosimy o dołączenie uzgodnienia z właścicielem sieci oraz określenie, czy na przejściach poprzecznych pod jezdnią oraz pod zjazdami należy osłonić go rurami dwudzielnymi. Jeśli tak, to proszę uzupełnić przedmiar o tą pozycję. </w:t>
      </w:r>
    </w:p>
    <w:p w:rsidR="003C554C" w:rsidRPr="003C554C" w:rsidRDefault="003C554C" w:rsidP="003C554C">
      <w:pPr>
        <w:jc w:val="both"/>
        <w:rPr>
          <w:b/>
        </w:rPr>
      </w:pPr>
      <w:r>
        <w:rPr>
          <w:b/>
        </w:rPr>
        <w:t>Odpowiedź na pytanie nr 7</w:t>
      </w:r>
    </w:p>
    <w:p w:rsidR="003C554C" w:rsidRDefault="003C554C" w:rsidP="003C554C">
      <w:pPr>
        <w:spacing w:after="0" w:line="276" w:lineRule="auto"/>
      </w:pPr>
      <w:r>
        <w:t xml:space="preserve">Jezdnia była już wykonana przed ułożeniem kabla. Biegnie on poza jezdnią. Wykonawca kabla </w:t>
      </w:r>
    </w:p>
    <w:p w:rsidR="003C554C" w:rsidRDefault="003C554C" w:rsidP="003C554C">
      <w:pPr>
        <w:spacing w:after="0" w:line="276" w:lineRule="auto"/>
      </w:pPr>
      <w:r>
        <w:t>Powinien go położyć zgodnie ze swoimi wymogami. Z uwagi na to że nie zmienia się przebieg jezdni</w:t>
      </w:r>
    </w:p>
    <w:p w:rsidR="003C554C" w:rsidRDefault="003C554C" w:rsidP="003C554C">
      <w:pPr>
        <w:spacing w:after="0" w:line="276" w:lineRule="auto"/>
      </w:pPr>
      <w:r>
        <w:t>Nie przewiduje się przebudowy kabla.</w:t>
      </w:r>
    </w:p>
    <w:p w:rsidR="003C554C" w:rsidRDefault="003C554C" w:rsidP="003C554C"/>
    <w:p w:rsidR="003C554C" w:rsidRDefault="003C554C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C554C" w:rsidRDefault="003C554C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C554C" w:rsidRDefault="003C554C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9A257B" w:rsidRDefault="00150890" w:rsidP="009A257B">
      <w:pPr>
        <w:pStyle w:val="Tekstpodstawowy"/>
        <w:ind w:left="57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9A257B">
        <w:rPr>
          <w:rFonts w:ascii="Calibri" w:hAnsi="Calibri"/>
          <w:i/>
          <w:sz w:val="22"/>
          <w:szCs w:val="22"/>
        </w:rPr>
        <w:t>(-) Józef Dymerski</w:t>
      </w:r>
    </w:p>
    <w:p w:rsidR="009A257B" w:rsidRDefault="009A257B" w:rsidP="009A257B">
      <w:pPr>
        <w:pStyle w:val="Tekstpodstawowy"/>
        <w:ind w:left="57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Wójt Gminy</w:t>
      </w:r>
    </w:p>
    <w:p w:rsidR="00F16524" w:rsidRPr="00F16524" w:rsidRDefault="00F16524">
      <w:pPr>
        <w:rPr>
          <w:b/>
        </w:rPr>
      </w:pPr>
    </w:p>
    <w:sectPr w:rsidR="00F16524" w:rsidRPr="00F16524" w:rsidSect="001508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2"/>
    <w:rsid w:val="000A4074"/>
    <w:rsid w:val="000A6782"/>
    <w:rsid w:val="00141716"/>
    <w:rsid w:val="00150890"/>
    <w:rsid w:val="003C554C"/>
    <w:rsid w:val="00437B6A"/>
    <w:rsid w:val="00505A94"/>
    <w:rsid w:val="009A257B"/>
    <w:rsid w:val="00B70CE6"/>
    <w:rsid w:val="00EC324A"/>
    <w:rsid w:val="00F1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7227-ECF6-4CA9-AC6D-FFE830AD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7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6782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A25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257B"/>
    <w:rPr>
      <w:rFonts w:ascii="Times New Roman" w:eastAsia="Times New Roman" w:hAnsi="Times New Roman" w:cs="Times New Roman"/>
      <w:sz w:val="2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2020-04-28T11:40:00Z</dcterms:created>
  <dcterms:modified xsi:type="dcterms:W3CDTF">2020-11-30T16:19:00Z</dcterms:modified>
</cp:coreProperties>
</file>