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6A" w:rsidRPr="003A5D6A" w:rsidRDefault="00C2626A" w:rsidP="00C2626A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29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C2626A" w:rsidRDefault="00C2626A" w:rsidP="00C2626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C2626A" w:rsidRDefault="00C2626A" w:rsidP="00C2626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C2626A" w:rsidRPr="003A5D6A" w:rsidRDefault="00C2626A" w:rsidP="00C2626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C2626A" w:rsidRPr="003A5D6A" w:rsidRDefault="00C2626A" w:rsidP="00C2626A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C2626A" w:rsidRPr="003A5D6A" w:rsidRDefault="003F6677" w:rsidP="00C2626A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13</w:t>
      </w:r>
      <w:r w:rsidR="00C2626A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C2626A" w:rsidRPr="003A5D6A" w:rsidRDefault="00C2626A" w:rsidP="00C2626A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C2626A" w:rsidRPr="003A5D6A" w:rsidRDefault="00C2626A" w:rsidP="00C2626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2626A" w:rsidRDefault="00C2626A" w:rsidP="00C2626A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C2626A" w:rsidRPr="00B521E6" w:rsidRDefault="00C2626A" w:rsidP="00C2626A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D82D11" w:rsidRDefault="00C2626A" w:rsidP="00C2626A">
      <w:pPr>
        <w:jc w:val="both"/>
      </w:pPr>
      <w:r>
        <w:t>W projekcie branży sanitarnej na 5 stronie jest zapis, że do pomp głębinowych projektuje się falowniki. Na rysunku E5 branży elektrycznej (schemat rozdzielnicy) wrysowany jest rozruch bezpośredni, natomiast w projekcie branży automatyki mowa jest o elektronicznych zabezpieczeniach pomp głębinowych. Ze względu na rozbieżności w dokumentacji prosimy o informację jakie urządzenia należy zastosować do zabezpieczenia rozruchu pomp głębinowych.</w:t>
      </w:r>
    </w:p>
    <w:p w:rsidR="00C2626A" w:rsidRPr="00C2626A" w:rsidRDefault="00C2626A">
      <w:pPr>
        <w:rPr>
          <w:b/>
        </w:rPr>
      </w:pPr>
      <w:r w:rsidRPr="00C2626A">
        <w:rPr>
          <w:b/>
        </w:rPr>
        <w:t>Odpowiedź</w:t>
      </w:r>
    </w:p>
    <w:p w:rsidR="00C2626A" w:rsidRDefault="00C2626A" w:rsidP="003F6677">
      <w:pPr>
        <w:jc w:val="both"/>
      </w:pPr>
      <w:r>
        <w:t>Należy zastosować dwa falowniki</w:t>
      </w:r>
      <w:r w:rsidR="00750241">
        <w:t xml:space="preserve"> (do każdej pompy po jednym) odporne na wilgotne powietrze </w:t>
      </w:r>
      <w:r w:rsidR="003F6677">
        <w:t xml:space="preserve">                            </w:t>
      </w:r>
      <w:r w:rsidR="00750241">
        <w:t>i temperatury od +1 st. C do 37 st. C.</w:t>
      </w:r>
    </w:p>
    <w:p w:rsidR="00C2626A" w:rsidRPr="00C2626A" w:rsidRDefault="00C2626A">
      <w:pPr>
        <w:rPr>
          <w:b/>
        </w:rPr>
      </w:pPr>
      <w:r w:rsidRPr="00C2626A">
        <w:rPr>
          <w:b/>
        </w:rPr>
        <w:t>Pytanie nr 2</w:t>
      </w:r>
    </w:p>
    <w:p w:rsidR="00C2626A" w:rsidRDefault="00C2626A" w:rsidP="00C2626A">
      <w:pPr>
        <w:jc w:val="both"/>
      </w:pPr>
      <w:r>
        <w:t>Czy Zamawiający dopuszcza zastosowanie do pomiaru poziomu wody w zbiornikach retencyjnych sond hydrostatycznych zamiast laserowych przetworników poziomu?</w:t>
      </w:r>
    </w:p>
    <w:p w:rsidR="00C2626A" w:rsidRPr="00750241" w:rsidRDefault="00C2626A">
      <w:pPr>
        <w:rPr>
          <w:b/>
        </w:rPr>
      </w:pPr>
      <w:r w:rsidRPr="00750241">
        <w:rPr>
          <w:b/>
        </w:rPr>
        <w:t>Odpowiedź</w:t>
      </w:r>
    </w:p>
    <w:p w:rsidR="00C2626A" w:rsidRDefault="00750241" w:rsidP="00750241">
      <w:pPr>
        <w:jc w:val="both"/>
      </w:pPr>
      <w:r>
        <w:t xml:space="preserve">Zgodnie z dokumentacją projektową (Projekt budowlany rozbudowy </w:t>
      </w:r>
      <w:proofErr w:type="spellStart"/>
      <w:r>
        <w:t>hydrofornii</w:t>
      </w:r>
      <w:proofErr w:type="spellEnd"/>
      <w:r>
        <w:t xml:space="preserve"> w Rogienicach Wielkich o zbiorniki retencyjne wody czystej) dopuszczalne jest zastosowanie sondy pięcioelektrodowej lub miernika laserowego. Należy zapewnić, aby urządzenie zastosowane do pomiaru wód w zbiornikach retencyjnych było nie niższej klasy niż te wskazane w dokumentacji projektowej (dokładność pomiaru, odporność na środowisko pracy i kompatybilność z „automatyką”)</w:t>
      </w:r>
    </w:p>
    <w:p w:rsidR="00C2626A" w:rsidRPr="00C2626A" w:rsidRDefault="00C2626A">
      <w:pPr>
        <w:rPr>
          <w:b/>
        </w:rPr>
      </w:pPr>
      <w:r w:rsidRPr="00C2626A">
        <w:rPr>
          <w:b/>
        </w:rPr>
        <w:t>Pytanie nr 3</w:t>
      </w:r>
    </w:p>
    <w:p w:rsidR="00C2626A" w:rsidRDefault="00C2626A" w:rsidP="00C2626A">
      <w:pPr>
        <w:jc w:val="both"/>
      </w:pPr>
      <w:r>
        <w:t>Czy Zamawiający dopuszcza zastosowanie jako Systemu Zarządzania Budynkiem (BMS) układu sterowania składającego się ze sterowników lokalnych oraz sterownika głównego PLC, połączonych siecią komunikacyjną z komputerem, na którym zainstalowany zostanie system SCADA do wizualizacji obiektu SUW i zdalnego sterowania.</w:t>
      </w:r>
    </w:p>
    <w:p w:rsidR="00C2626A" w:rsidRDefault="00C2626A"/>
    <w:p w:rsidR="003F6677" w:rsidRDefault="003F6677"/>
    <w:p w:rsidR="00C2626A" w:rsidRPr="00C2626A" w:rsidRDefault="00C2626A">
      <w:pPr>
        <w:rPr>
          <w:b/>
        </w:rPr>
      </w:pPr>
      <w:r w:rsidRPr="00C2626A">
        <w:rPr>
          <w:b/>
        </w:rPr>
        <w:lastRenderedPageBreak/>
        <w:t>Odpowiedź</w:t>
      </w:r>
    </w:p>
    <w:p w:rsidR="00C2626A" w:rsidRDefault="00C2626A" w:rsidP="00C2626A">
      <w:pPr>
        <w:jc w:val="both"/>
      </w:pPr>
      <w:r>
        <w:t>Wymagania do stacji operatorskiej zostały określone w dokumentacji projektowej – „Wytyczne do automatyki i sterowania Stacji Uzdatniania Wody w Rogienicach Wielkich”, pkt. 3.1. Instalacja technologiczna.</w:t>
      </w:r>
    </w:p>
    <w:p w:rsidR="00C2626A" w:rsidRDefault="00C2626A" w:rsidP="00C2626A">
      <w:pPr>
        <w:jc w:val="both"/>
      </w:pPr>
      <w:r>
        <w:t>Zgodnie z zapisami dokumentacji projektowej – „Wytyczne do automatyki i sterowania Stacji Uzdatniania Wody w Rogienicach Wielkich” przewidziano wykorzystanie systemu BMS.</w:t>
      </w:r>
    </w:p>
    <w:p w:rsidR="00C2626A" w:rsidRDefault="00C2626A"/>
    <w:p w:rsidR="003F6677" w:rsidRDefault="003F6677" w:rsidP="003F6677">
      <w:pPr>
        <w:jc w:val="right"/>
        <w:rPr>
          <w:i/>
        </w:rPr>
      </w:pPr>
      <w:r>
        <w:rPr>
          <w:i/>
        </w:rPr>
        <w:t>Kierownik zamawiającego</w:t>
      </w:r>
    </w:p>
    <w:p w:rsidR="003F6677" w:rsidRDefault="003F6677" w:rsidP="003F6677">
      <w:pPr>
        <w:jc w:val="right"/>
        <w:rPr>
          <w:i/>
        </w:rPr>
      </w:pPr>
      <w:r>
        <w:rPr>
          <w:i/>
        </w:rPr>
        <w:t>(-) Józef Dymerski</w:t>
      </w:r>
    </w:p>
    <w:p w:rsidR="003F6677" w:rsidRDefault="003F6677" w:rsidP="003F6677">
      <w:pPr>
        <w:jc w:val="right"/>
        <w:rPr>
          <w:i/>
        </w:rPr>
      </w:pPr>
      <w:r>
        <w:rPr>
          <w:i/>
        </w:rPr>
        <w:t>Wójt Gminy</w:t>
      </w:r>
    </w:p>
    <w:p w:rsidR="003F6677" w:rsidRDefault="003F6677">
      <w:bookmarkStart w:id="0" w:name="_GoBack"/>
      <w:bookmarkEnd w:id="0"/>
    </w:p>
    <w:sectPr w:rsidR="003F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6A"/>
    <w:rsid w:val="003F6677"/>
    <w:rsid w:val="00750241"/>
    <w:rsid w:val="00C2626A"/>
    <w:rsid w:val="00D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58EB-187A-4371-A0B7-937E72A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2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cp:lastPrinted>2020-05-29T11:05:00Z</cp:lastPrinted>
  <dcterms:created xsi:type="dcterms:W3CDTF">2020-05-29T10:40:00Z</dcterms:created>
  <dcterms:modified xsi:type="dcterms:W3CDTF">2020-05-29T11:08:00Z</dcterms:modified>
</cp:coreProperties>
</file>